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4CC3" w14:textId="77777777" w:rsidR="001B57EA" w:rsidRDefault="001B57EA" w:rsidP="001B57EA">
      <w:pPr>
        <w:rPr>
          <w:rFonts w:ascii="Century Gothic" w:hAnsi="Century Gothic"/>
          <w:sz w:val="20"/>
          <w:szCs w:val="20"/>
        </w:rPr>
      </w:pPr>
      <w:r>
        <w:rPr>
          <w:rFonts w:ascii="Century Gothic" w:hAnsi="Century Gothic"/>
          <w:sz w:val="20"/>
          <w:szCs w:val="20"/>
        </w:rPr>
        <w:t xml:space="preserve">Good </w:t>
      </w:r>
      <w:proofErr w:type="gramStart"/>
      <w:r>
        <w:rPr>
          <w:rFonts w:ascii="Century Gothic" w:hAnsi="Century Gothic"/>
          <w:sz w:val="20"/>
          <w:szCs w:val="20"/>
        </w:rPr>
        <w:t>Evening</w:t>
      </w:r>
      <w:proofErr w:type="gramEnd"/>
      <w:r>
        <w:rPr>
          <w:rFonts w:ascii="Century Gothic" w:hAnsi="Century Gothic"/>
          <w:sz w:val="20"/>
          <w:szCs w:val="20"/>
        </w:rPr>
        <w:t>,</w:t>
      </w:r>
    </w:p>
    <w:p w14:paraId="1DCAB041" w14:textId="77777777" w:rsidR="001B57EA" w:rsidRDefault="001B57EA" w:rsidP="001B57EA">
      <w:pPr>
        <w:rPr>
          <w:rFonts w:ascii="Century Gothic" w:hAnsi="Century Gothic"/>
          <w:sz w:val="20"/>
          <w:szCs w:val="20"/>
        </w:rPr>
      </w:pPr>
    </w:p>
    <w:p w14:paraId="03D8782C" w14:textId="77777777" w:rsidR="001B57EA" w:rsidRDefault="001B57EA" w:rsidP="001B57EA">
      <w:pPr>
        <w:rPr>
          <w:rFonts w:ascii="Century Gothic" w:hAnsi="Century Gothic"/>
          <w:sz w:val="20"/>
          <w:szCs w:val="20"/>
        </w:rPr>
      </w:pPr>
      <w:r>
        <w:rPr>
          <w:rFonts w:ascii="Century Gothic" w:hAnsi="Century Gothic"/>
          <w:sz w:val="20"/>
          <w:szCs w:val="20"/>
        </w:rPr>
        <w:t xml:space="preserve">This </w:t>
      </w:r>
      <w:proofErr w:type="gramStart"/>
      <w:r>
        <w:rPr>
          <w:rFonts w:ascii="Century Gothic" w:hAnsi="Century Gothic"/>
          <w:sz w:val="20"/>
          <w:szCs w:val="20"/>
        </w:rPr>
        <w:t>a project</w:t>
      </w:r>
      <w:proofErr w:type="gramEnd"/>
      <w:r>
        <w:rPr>
          <w:rFonts w:ascii="Century Gothic" w:hAnsi="Century Gothic"/>
          <w:sz w:val="20"/>
          <w:szCs w:val="20"/>
        </w:rPr>
        <w:t xml:space="preserve"> update for Upton Drive Reconstruction Project for the week of March 25</w:t>
      </w:r>
      <w:r>
        <w:rPr>
          <w:rFonts w:ascii="Century Gothic" w:hAnsi="Century Gothic"/>
          <w:sz w:val="20"/>
          <w:szCs w:val="20"/>
          <w:vertAlign w:val="superscript"/>
        </w:rPr>
        <w:t>th</w:t>
      </w:r>
      <w:r>
        <w:rPr>
          <w:rFonts w:ascii="Century Gothic" w:hAnsi="Century Gothic"/>
          <w:sz w:val="20"/>
          <w:szCs w:val="20"/>
        </w:rPr>
        <w:t>.</w:t>
      </w:r>
    </w:p>
    <w:p w14:paraId="2286D932" w14:textId="77777777" w:rsidR="001B57EA" w:rsidRDefault="001B57EA" w:rsidP="001B57EA">
      <w:pPr>
        <w:rPr>
          <w:rFonts w:ascii="Century Gothic" w:hAnsi="Century Gothic"/>
          <w:sz w:val="20"/>
          <w:szCs w:val="20"/>
        </w:rPr>
      </w:pPr>
    </w:p>
    <w:p w14:paraId="2A472942" w14:textId="77777777" w:rsidR="001B57EA" w:rsidRDefault="001B57EA" w:rsidP="001B57EA">
      <w:pPr>
        <w:rPr>
          <w:rFonts w:ascii="Century Gothic" w:hAnsi="Century Gothic"/>
          <w:sz w:val="20"/>
          <w:szCs w:val="20"/>
        </w:rPr>
      </w:pPr>
      <w:r>
        <w:rPr>
          <w:rFonts w:ascii="Century Gothic" w:hAnsi="Century Gothic"/>
          <w:sz w:val="20"/>
          <w:szCs w:val="20"/>
        </w:rPr>
        <w:t>Leading off with what to expect in the coming week, a water shut off is scheduled Tuesday, April 2</w:t>
      </w:r>
      <w:r>
        <w:rPr>
          <w:rFonts w:ascii="Century Gothic" w:hAnsi="Century Gothic"/>
          <w:sz w:val="20"/>
          <w:szCs w:val="20"/>
          <w:vertAlign w:val="superscript"/>
        </w:rPr>
        <w:t>nd</w:t>
      </w:r>
      <w:r>
        <w:rPr>
          <w:rFonts w:ascii="Century Gothic" w:hAnsi="Century Gothic"/>
          <w:sz w:val="20"/>
          <w:szCs w:val="20"/>
        </w:rPr>
        <w:t xml:space="preserve"> from 2 pm to 6 pm.  The customers anticipated to be impacted are Whirlpool Corporation, Anderson Builders and Holcim.  A map of the shut off area follows.</w:t>
      </w:r>
    </w:p>
    <w:p w14:paraId="07069781" w14:textId="3D1F0042" w:rsidR="001B57EA" w:rsidRDefault="001B57EA" w:rsidP="001B57EA">
      <w:pPr>
        <w:rPr>
          <w:rFonts w:ascii="Century Gothic" w:hAnsi="Century Gothic"/>
          <w:sz w:val="20"/>
          <w:szCs w:val="20"/>
        </w:rPr>
      </w:pPr>
      <w:r>
        <w:rPr>
          <w:rFonts w:ascii="Century Gothic" w:hAnsi="Century Gothic"/>
          <w:noProof/>
          <w:sz w:val="20"/>
          <w:szCs w:val="20"/>
          <w14:ligatures w14:val="none"/>
        </w:rPr>
        <w:drawing>
          <wp:inline distT="0" distB="0" distL="0" distR="0" wp14:anchorId="29EB3795" wp14:editId="6174138D">
            <wp:extent cx="4973955" cy="4572000"/>
            <wp:effectExtent l="0" t="0" r="17145" b="0"/>
            <wp:docPr id="1471908553" name="Picture 2" descr="A map of a construction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08553" name="Picture 2" descr="A map of a construction projec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73955" cy="4572000"/>
                    </a:xfrm>
                    <a:prstGeom prst="rect">
                      <a:avLst/>
                    </a:prstGeom>
                    <a:noFill/>
                    <a:ln>
                      <a:noFill/>
                    </a:ln>
                  </pic:spPr>
                </pic:pic>
              </a:graphicData>
            </a:graphic>
          </wp:inline>
        </w:drawing>
      </w:r>
    </w:p>
    <w:p w14:paraId="22EEF121" w14:textId="77777777" w:rsidR="001B57EA" w:rsidRDefault="001B57EA" w:rsidP="001B57EA">
      <w:pPr>
        <w:rPr>
          <w:rFonts w:ascii="Century Gothic" w:hAnsi="Century Gothic"/>
          <w:sz w:val="20"/>
          <w:szCs w:val="20"/>
        </w:rPr>
      </w:pPr>
    </w:p>
    <w:p w14:paraId="43A53A7B" w14:textId="77777777" w:rsidR="001B57EA" w:rsidRDefault="001B57EA" w:rsidP="001B57EA">
      <w:pPr>
        <w:rPr>
          <w:rFonts w:ascii="Century Gothic" w:hAnsi="Century Gothic"/>
          <w:sz w:val="20"/>
          <w:szCs w:val="20"/>
        </w:rPr>
      </w:pPr>
    </w:p>
    <w:p w14:paraId="34C16311" w14:textId="77777777" w:rsidR="001B57EA" w:rsidRDefault="001B57EA" w:rsidP="001B57EA">
      <w:pPr>
        <w:rPr>
          <w:rFonts w:ascii="Century Gothic" w:hAnsi="Century Gothic"/>
          <w:sz w:val="20"/>
          <w:szCs w:val="20"/>
        </w:rPr>
      </w:pPr>
      <w:r>
        <w:rPr>
          <w:rFonts w:ascii="Century Gothic" w:hAnsi="Century Gothic"/>
          <w:sz w:val="20"/>
          <w:szCs w:val="20"/>
        </w:rPr>
        <w:t>Work items underway or completed the first week of the project follows.</w:t>
      </w:r>
    </w:p>
    <w:p w14:paraId="7A02499B" w14:textId="77777777" w:rsidR="001B57EA" w:rsidRDefault="001B57EA" w:rsidP="001B57EA">
      <w:pPr>
        <w:rPr>
          <w:rFonts w:ascii="Century Gothic" w:hAnsi="Century Gothic"/>
          <w:sz w:val="20"/>
          <w:szCs w:val="20"/>
        </w:rPr>
      </w:pPr>
    </w:p>
    <w:p w14:paraId="44CEB59F" w14:textId="77777777" w:rsidR="001B57EA" w:rsidRDefault="001B57EA" w:rsidP="001B57EA">
      <w:pPr>
        <w:pStyle w:val="ListParagraph"/>
        <w:numPr>
          <w:ilvl w:val="0"/>
          <w:numId w:val="1"/>
        </w:numPr>
        <w:contextualSpacing w:val="0"/>
        <w:rPr>
          <w:rFonts w:ascii="Century Gothic" w:eastAsia="Times New Roman" w:hAnsi="Century Gothic"/>
          <w:sz w:val="20"/>
          <w:szCs w:val="20"/>
        </w:rPr>
      </w:pPr>
      <w:r>
        <w:rPr>
          <w:rFonts w:ascii="Century Gothic" w:eastAsia="Times New Roman" w:hAnsi="Century Gothic"/>
          <w:sz w:val="20"/>
          <w:szCs w:val="20"/>
        </w:rPr>
        <w:t>Pavement removal.</w:t>
      </w:r>
    </w:p>
    <w:p w14:paraId="491A6768" w14:textId="77777777" w:rsidR="001B57EA" w:rsidRDefault="001B57EA" w:rsidP="001B57EA">
      <w:pPr>
        <w:pStyle w:val="ListParagraph"/>
        <w:numPr>
          <w:ilvl w:val="0"/>
          <w:numId w:val="1"/>
        </w:numPr>
        <w:contextualSpacing w:val="0"/>
        <w:rPr>
          <w:rFonts w:ascii="Century Gothic" w:eastAsia="Times New Roman" w:hAnsi="Century Gothic"/>
          <w:sz w:val="20"/>
          <w:szCs w:val="20"/>
        </w:rPr>
      </w:pPr>
      <w:r>
        <w:rPr>
          <w:rFonts w:ascii="Century Gothic" w:eastAsia="Times New Roman" w:hAnsi="Century Gothic"/>
          <w:sz w:val="20"/>
          <w:szCs w:val="20"/>
        </w:rPr>
        <w:t>Placed the cofferdam for the installation of the new storm sewer outlet on the St. Joseph River near the south end of Upton Drive.</w:t>
      </w:r>
    </w:p>
    <w:p w14:paraId="14FDE809" w14:textId="77777777" w:rsidR="001B57EA" w:rsidRDefault="001B57EA" w:rsidP="001B57EA">
      <w:pPr>
        <w:pStyle w:val="ListParagraph"/>
        <w:numPr>
          <w:ilvl w:val="0"/>
          <w:numId w:val="1"/>
        </w:numPr>
        <w:contextualSpacing w:val="0"/>
        <w:rPr>
          <w:rFonts w:ascii="Century Gothic" w:eastAsia="Times New Roman" w:hAnsi="Century Gothic"/>
          <w:sz w:val="20"/>
          <w:szCs w:val="20"/>
        </w:rPr>
      </w:pPr>
      <w:r>
        <w:rPr>
          <w:rFonts w:ascii="Century Gothic" w:eastAsia="Times New Roman" w:hAnsi="Century Gothic"/>
          <w:sz w:val="20"/>
          <w:szCs w:val="20"/>
        </w:rPr>
        <w:t>Set up for dewatering to install the underground utilities.</w:t>
      </w:r>
    </w:p>
    <w:p w14:paraId="6BBB6048" w14:textId="77777777" w:rsidR="001B57EA" w:rsidRDefault="001B57EA" w:rsidP="001B57EA">
      <w:pPr>
        <w:pStyle w:val="ListParagraph"/>
        <w:numPr>
          <w:ilvl w:val="0"/>
          <w:numId w:val="1"/>
        </w:numPr>
        <w:contextualSpacing w:val="0"/>
        <w:rPr>
          <w:rFonts w:ascii="Century Gothic" w:eastAsia="Times New Roman" w:hAnsi="Century Gothic"/>
          <w:sz w:val="20"/>
          <w:szCs w:val="20"/>
        </w:rPr>
      </w:pPr>
      <w:r>
        <w:rPr>
          <w:rFonts w:ascii="Century Gothic" w:eastAsia="Times New Roman" w:hAnsi="Century Gothic"/>
          <w:sz w:val="20"/>
          <w:szCs w:val="20"/>
        </w:rPr>
        <w:t>Preparation work on the south side of the St. Joseph River, west of Lakeview Terrace in preparation for the directional bore of the new sanitary force main.</w:t>
      </w:r>
    </w:p>
    <w:p w14:paraId="0E69A125" w14:textId="77777777" w:rsidR="001B57EA" w:rsidRDefault="001B57EA" w:rsidP="001B57EA">
      <w:pPr>
        <w:rPr>
          <w:rFonts w:ascii="Century Gothic" w:hAnsi="Century Gothic"/>
          <w:sz w:val="20"/>
          <w:szCs w:val="20"/>
        </w:rPr>
      </w:pPr>
    </w:p>
    <w:p w14:paraId="0557CD01" w14:textId="77777777" w:rsidR="001B57EA" w:rsidRDefault="001B57EA" w:rsidP="001B57EA">
      <w:pPr>
        <w:rPr>
          <w:rFonts w:ascii="Century Gothic" w:hAnsi="Century Gothic"/>
          <w:sz w:val="20"/>
          <w:szCs w:val="20"/>
        </w:rPr>
      </w:pPr>
      <w:r>
        <w:rPr>
          <w:rFonts w:ascii="Century Gothic" w:hAnsi="Century Gothic"/>
          <w:sz w:val="20"/>
          <w:szCs w:val="20"/>
        </w:rPr>
        <w:t xml:space="preserve">In the coming week, Kalin and their subcontractors plan to start water main and storm sewer </w:t>
      </w:r>
      <w:proofErr w:type="gramStart"/>
      <w:r>
        <w:rPr>
          <w:rFonts w:ascii="Century Gothic" w:hAnsi="Century Gothic"/>
          <w:sz w:val="20"/>
          <w:szCs w:val="20"/>
        </w:rPr>
        <w:t>installation, and</w:t>
      </w:r>
      <w:proofErr w:type="gramEnd"/>
      <w:r>
        <w:rPr>
          <w:rFonts w:ascii="Century Gothic" w:hAnsi="Century Gothic"/>
          <w:sz w:val="20"/>
          <w:szCs w:val="20"/>
        </w:rPr>
        <w:t xml:space="preserve"> begin the directional bore under the St. Joseph River.</w:t>
      </w:r>
    </w:p>
    <w:p w14:paraId="14605A8F" w14:textId="77777777" w:rsidR="001B57EA" w:rsidRDefault="001B57EA" w:rsidP="001B57EA">
      <w:pPr>
        <w:rPr>
          <w:rFonts w:ascii="Century Gothic" w:hAnsi="Century Gothic"/>
          <w:sz w:val="20"/>
          <w:szCs w:val="20"/>
        </w:rPr>
      </w:pPr>
    </w:p>
    <w:p w14:paraId="4F7EE675" w14:textId="77777777" w:rsidR="001B57EA" w:rsidRDefault="001B57EA" w:rsidP="001B57EA">
      <w:pPr>
        <w:rPr>
          <w:rFonts w:ascii="Century Gothic" w:hAnsi="Century Gothic"/>
          <w:sz w:val="20"/>
          <w:szCs w:val="20"/>
        </w:rPr>
      </w:pPr>
      <w:r>
        <w:rPr>
          <w:rFonts w:ascii="Century Gothic" w:hAnsi="Century Gothic"/>
          <w:sz w:val="20"/>
          <w:szCs w:val="20"/>
        </w:rPr>
        <w:t xml:space="preserve">Upton Drive is closed from Whitwam Drive to just north of the CSX Railroad Tracks.  Kalin intends to continue to maintain access to Anderson Builders and Holcim by leaving the westerly lane of </w:t>
      </w:r>
      <w:r>
        <w:rPr>
          <w:rFonts w:ascii="Century Gothic" w:hAnsi="Century Gothic"/>
          <w:sz w:val="20"/>
          <w:szCs w:val="20"/>
        </w:rPr>
        <w:lastRenderedPageBreak/>
        <w:t xml:space="preserve">pavement of Upton Drive in place.  Access to the Lakeview Terrace parking on the east of the building will be maintained via Water Street, however, the parking spaces for the Arboretum Park at State &amp; Water Street </w:t>
      </w:r>
      <w:proofErr w:type="gramStart"/>
      <w:r>
        <w:rPr>
          <w:rFonts w:ascii="Century Gothic" w:hAnsi="Century Gothic"/>
          <w:sz w:val="20"/>
          <w:szCs w:val="20"/>
        </w:rPr>
        <w:t>will be not be</w:t>
      </w:r>
      <w:proofErr w:type="gramEnd"/>
      <w:r>
        <w:rPr>
          <w:rFonts w:ascii="Century Gothic" w:hAnsi="Century Gothic"/>
          <w:sz w:val="20"/>
          <w:szCs w:val="20"/>
        </w:rPr>
        <w:t xml:space="preserve"> available.</w:t>
      </w:r>
    </w:p>
    <w:p w14:paraId="525BED6C" w14:textId="77777777" w:rsidR="001B57EA" w:rsidRDefault="001B57EA" w:rsidP="001B57EA">
      <w:pPr>
        <w:rPr>
          <w:rFonts w:ascii="Century Gothic" w:hAnsi="Century Gothic"/>
          <w:sz w:val="20"/>
          <w:szCs w:val="20"/>
        </w:rPr>
      </w:pPr>
    </w:p>
    <w:p w14:paraId="2BB016B0" w14:textId="77777777" w:rsidR="001B57EA" w:rsidRDefault="001B57EA" w:rsidP="001B57EA">
      <w:pPr>
        <w:rPr>
          <w:rFonts w:ascii="Century Gothic" w:hAnsi="Century Gothic"/>
          <w:sz w:val="20"/>
          <w:szCs w:val="20"/>
        </w:rPr>
      </w:pPr>
      <w:r>
        <w:rPr>
          <w:rFonts w:ascii="Century Gothic" w:hAnsi="Century Gothic"/>
          <w:sz w:val="20"/>
          <w:szCs w:val="20"/>
        </w:rPr>
        <w:t xml:space="preserve">Additional information including the phasing of the project can be found on the Engineering Department webpage at the following link.  </w:t>
      </w:r>
      <w:hyperlink r:id="rId7" w:history="1">
        <w:r>
          <w:rPr>
            <w:rStyle w:val="Hyperlink"/>
            <w:rFonts w:ascii="Century Gothic" w:hAnsi="Century Gothic"/>
            <w:sz w:val="20"/>
            <w:szCs w:val="20"/>
          </w:rPr>
          <w:t>https://www.sjcity.com/cityengineer/page/upton-drive-reconstruction-project</w:t>
        </w:r>
      </w:hyperlink>
      <w:r>
        <w:rPr>
          <w:rFonts w:ascii="Century Gothic" w:hAnsi="Century Gothic"/>
          <w:sz w:val="20"/>
          <w:szCs w:val="20"/>
        </w:rPr>
        <w:t xml:space="preserve"> </w:t>
      </w:r>
    </w:p>
    <w:p w14:paraId="1D63183C" w14:textId="77777777" w:rsidR="001B57EA" w:rsidRDefault="001B57EA" w:rsidP="001B57EA">
      <w:pPr>
        <w:rPr>
          <w:rFonts w:ascii="Century Gothic" w:hAnsi="Century Gothic"/>
          <w:sz w:val="20"/>
          <w:szCs w:val="20"/>
        </w:rPr>
      </w:pPr>
    </w:p>
    <w:p w14:paraId="7DA57568" w14:textId="77777777" w:rsidR="001B57EA" w:rsidRDefault="001B57EA" w:rsidP="001B57EA">
      <w:pPr>
        <w:rPr>
          <w:rFonts w:ascii="Century Gothic" w:hAnsi="Century Gothic"/>
          <w:sz w:val="20"/>
          <w:szCs w:val="20"/>
        </w:rPr>
      </w:pPr>
      <w:r>
        <w:rPr>
          <w:rFonts w:ascii="Century Gothic" w:hAnsi="Century Gothic"/>
          <w:sz w:val="20"/>
          <w:szCs w:val="20"/>
        </w:rPr>
        <w:t xml:space="preserve">The project team thanks you for your patience, and please feel free to contact Project Engineer Tim Drews (telephone: 269-876-9286, email: </w:t>
      </w:r>
      <w:hyperlink r:id="rId8" w:history="1">
        <w:r>
          <w:rPr>
            <w:rStyle w:val="Hyperlink"/>
            <w:rFonts w:ascii="Century Gothic" w:hAnsi="Century Gothic"/>
            <w:sz w:val="20"/>
            <w:szCs w:val="20"/>
          </w:rPr>
          <w:t>tdrews@abonmarche.com</w:t>
        </w:r>
      </w:hyperlink>
      <w:r>
        <w:rPr>
          <w:rFonts w:ascii="Century Gothic" w:hAnsi="Century Gothic"/>
          <w:sz w:val="20"/>
          <w:szCs w:val="20"/>
        </w:rPr>
        <w:t>) or me with questions or concerns.</w:t>
      </w:r>
    </w:p>
    <w:p w14:paraId="4F961F26" w14:textId="77777777" w:rsidR="001B57EA" w:rsidRDefault="001B57EA" w:rsidP="001B57EA">
      <w:pPr>
        <w:rPr>
          <w:rFonts w:ascii="Century Gothic" w:hAnsi="Century Gothic"/>
          <w:sz w:val="20"/>
          <w:szCs w:val="20"/>
        </w:rPr>
      </w:pPr>
    </w:p>
    <w:p w14:paraId="4D35E51F" w14:textId="77777777" w:rsidR="001B57EA" w:rsidRDefault="001B57EA" w:rsidP="001B57EA">
      <w:pPr>
        <w:rPr>
          <w:rFonts w:ascii="Century Gothic" w:hAnsi="Century Gothic"/>
          <w:sz w:val="20"/>
          <w:szCs w:val="20"/>
        </w:rPr>
      </w:pPr>
      <w:r>
        <w:rPr>
          <w:rFonts w:ascii="Century Gothic" w:hAnsi="Century Gothic"/>
          <w:sz w:val="20"/>
          <w:szCs w:val="20"/>
        </w:rPr>
        <w:t>Tim</w:t>
      </w:r>
    </w:p>
    <w:p w14:paraId="27A3BAD1" w14:textId="77777777" w:rsidR="001B57EA" w:rsidRDefault="001B57EA" w:rsidP="001B57EA">
      <w:pPr>
        <w:rPr>
          <w:rFonts w:ascii="Century Gothic" w:hAnsi="Century Gothic"/>
          <w:sz w:val="20"/>
          <w:szCs w:val="20"/>
          <w14:ligatures w14:val="none"/>
        </w:rPr>
      </w:pPr>
    </w:p>
    <w:p w14:paraId="4F42B49F" w14:textId="641576F8" w:rsidR="001B57EA" w:rsidRDefault="001B57EA" w:rsidP="001B57EA">
      <w:pPr>
        <w:rPr>
          <w:color w:val="000000"/>
          <w:sz w:val="24"/>
          <w:szCs w:val="24"/>
          <w14:ligatures w14:val="none"/>
        </w:rPr>
      </w:pPr>
      <w:r>
        <w:rPr>
          <w:noProof/>
          <w:color w:val="1F497D"/>
          <w14:ligatures w14:val="none"/>
        </w:rPr>
        <w:drawing>
          <wp:inline distT="0" distB="0" distL="0" distR="0" wp14:anchorId="3FC01137" wp14:editId="5CD4A046">
            <wp:extent cx="1858645" cy="713740"/>
            <wp:effectExtent l="0" t="0" r="8255" b="10160"/>
            <wp:docPr id="1788959305" name="Picture 1" descr="A logo with a su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959305" name="Picture 1" descr="A logo with a sun and 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8645" cy="713740"/>
                    </a:xfrm>
                    <a:prstGeom prst="rect">
                      <a:avLst/>
                    </a:prstGeom>
                    <a:noFill/>
                    <a:ln>
                      <a:noFill/>
                    </a:ln>
                  </pic:spPr>
                </pic:pic>
              </a:graphicData>
            </a:graphic>
          </wp:inline>
        </w:drawing>
      </w:r>
    </w:p>
    <w:p w14:paraId="4D1829A7" w14:textId="77777777" w:rsidR="001B57EA" w:rsidRDefault="001B57EA" w:rsidP="001B57EA">
      <w:pPr>
        <w:rPr>
          <w:color w:val="000000"/>
          <w:sz w:val="24"/>
          <w:szCs w:val="24"/>
          <w14:ligatures w14:val="none"/>
        </w:rPr>
      </w:pPr>
      <w:r>
        <w:rPr>
          <w:color w:val="1F497D"/>
          <w14:ligatures w14:val="none"/>
        </w:rPr>
        <w:t> </w:t>
      </w:r>
    </w:p>
    <w:p w14:paraId="3302C91B" w14:textId="77777777" w:rsidR="001B57EA" w:rsidRDefault="001B57EA" w:rsidP="001B57EA">
      <w:pPr>
        <w:rPr>
          <w:color w:val="000000"/>
          <w:sz w:val="24"/>
          <w:szCs w:val="24"/>
          <w14:ligatures w14:val="none"/>
        </w:rPr>
      </w:pPr>
      <w:r>
        <w:rPr>
          <w:b/>
          <w:bCs/>
          <w:color w:val="1F497D"/>
          <w14:ligatures w14:val="none"/>
        </w:rPr>
        <w:t>Tim Zebell, P.E.</w:t>
      </w:r>
    </w:p>
    <w:p w14:paraId="0CE9D7B2" w14:textId="77777777" w:rsidR="001B57EA" w:rsidRDefault="001B57EA" w:rsidP="001B57EA">
      <w:pPr>
        <w:rPr>
          <w:color w:val="000000"/>
          <w:sz w:val="24"/>
          <w:szCs w:val="24"/>
          <w14:ligatures w14:val="none"/>
        </w:rPr>
      </w:pPr>
      <w:r>
        <w:rPr>
          <w:b/>
          <w:bCs/>
          <w:color w:val="1F497D"/>
          <w14:ligatures w14:val="none"/>
        </w:rPr>
        <w:t>City Engineer</w:t>
      </w:r>
    </w:p>
    <w:p w14:paraId="020474B3" w14:textId="77777777" w:rsidR="001B57EA" w:rsidRDefault="001B57EA" w:rsidP="001B57EA">
      <w:pPr>
        <w:rPr>
          <w:color w:val="1F497D"/>
          <w:sz w:val="24"/>
          <w:szCs w:val="24"/>
          <w14:ligatures w14:val="none"/>
        </w:rPr>
      </w:pPr>
      <w:r>
        <w:rPr>
          <w:b/>
          <w:bCs/>
          <w:color w:val="1F497D"/>
          <w14:ligatures w14:val="none"/>
        </w:rPr>
        <w:t>700 Broad Street</w:t>
      </w:r>
    </w:p>
    <w:p w14:paraId="7FFDB0DE" w14:textId="77777777" w:rsidR="001B57EA" w:rsidRDefault="001B57EA" w:rsidP="001B57EA">
      <w:pPr>
        <w:rPr>
          <w:color w:val="000000"/>
          <w:sz w:val="24"/>
          <w:szCs w:val="24"/>
          <w14:ligatures w14:val="none"/>
        </w:rPr>
      </w:pPr>
      <w:r>
        <w:rPr>
          <w:b/>
          <w:bCs/>
          <w:color w:val="1F497D"/>
          <w14:ligatures w14:val="none"/>
        </w:rPr>
        <w:t xml:space="preserve">St. Joseph </w:t>
      </w:r>
      <w:proofErr w:type="gramStart"/>
      <w:r>
        <w:rPr>
          <w:b/>
          <w:bCs/>
          <w:color w:val="1F497D"/>
          <w14:ligatures w14:val="none"/>
        </w:rPr>
        <w:t>Michigan  49085</w:t>
      </w:r>
      <w:proofErr w:type="gramEnd"/>
      <w:r>
        <w:rPr>
          <w:b/>
          <w:bCs/>
          <w:color w:val="1F497D"/>
          <w14:ligatures w14:val="none"/>
        </w:rPr>
        <w:t>-0048</w:t>
      </w:r>
    </w:p>
    <w:p w14:paraId="42773D8C" w14:textId="77777777" w:rsidR="001B57EA" w:rsidRDefault="001B57EA" w:rsidP="001B57EA">
      <w:pPr>
        <w:rPr>
          <w:color w:val="000000"/>
          <w:sz w:val="24"/>
          <w:szCs w:val="24"/>
          <w14:ligatures w14:val="none"/>
        </w:rPr>
      </w:pPr>
      <w:r>
        <w:rPr>
          <w:b/>
          <w:bCs/>
          <w:color w:val="1F497D"/>
          <w14:ligatures w14:val="none"/>
        </w:rPr>
        <w:t> </w:t>
      </w:r>
    </w:p>
    <w:p w14:paraId="7380E8DE" w14:textId="77777777" w:rsidR="001B57EA" w:rsidRDefault="001B57EA" w:rsidP="001B57EA">
      <w:pPr>
        <w:rPr>
          <w:b/>
          <w:bCs/>
          <w:color w:val="1F497D"/>
          <w14:ligatures w14:val="none"/>
        </w:rPr>
      </w:pPr>
      <w:r>
        <w:rPr>
          <w:b/>
          <w:bCs/>
          <w:color w:val="1F497D"/>
          <w14:ligatures w14:val="none"/>
        </w:rPr>
        <w:t>Telephone: 269-983-5541</w:t>
      </w:r>
    </w:p>
    <w:p w14:paraId="337271A7" w14:textId="77777777" w:rsidR="001B57EA" w:rsidRDefault="001B57EA" w:rsidP="001B57EA">
      <w:pPr>
        <w:rPr>
          <w:color w:val="000000"/>
          <w:sz w:val="24"/>
          <w:szCs w:val="24"/>
          <w14:ligatures w14:val="none"/>
        </w:rPr>
      </w:pPr>
      <w:r>
        <w:rPr>
          <w:b/>
          <w:bCs/>
          <w:color w:val="1F497D"/>
          <w14:ligatures w14:val="none"/>
        </w:rPr>
        <w:t>Direct: 269-985-0339</w:t>
      </w:r>
    </w:p>
    <w:p w14:paraId="487EE7D0" w14:textId="77777777" w:rsidR="001B57EA" w:rsidRDefault="001B57EA" w:rsidP="001B57EA">
      <w:pPr>
        <w:rPr>
          <w:color w:val="000000"/>
          <w:sz w:val="24"/>
          <w:szCs w:val="24"/>
          <w14:ligatures w14:val="none"/>
        </w:rPr>
      </w:pPr>
      <w:r>
        <w:rPr>
          <w:b/>
          <w:bCs/>
          <w:color w:val="1F497D"/>
          <w14:ligatures w14:val="none"/>
        </w:rPr>
        <w:t>FAX: 269-985-0346</w:t>
      </w:r>
    </w:p>
    <w:p w14:paraId="478FEFBA" w14:textId="77777777" w:rsidR="001B57EA" w:rsidRDefault="001B57EA" w:rsidP="001B57EA">
      <w:pPr>
        <w:rPr>
          <w:color w:val="000000"/>
          <w:sz w:val="24"/>
          <w:szCs w:val="24"/>
          <w14:ligatures w14:val="none"/>
        </w:rPr>
      </w:pPr>
      <w:r>
        <w:rPr>
          <w:b/>
          <w:bCs/>
          <w:color w:val="1F497D"/>
          <w14:ligatures w14:val="none"/>
        </w:rPr>
        <w:t xml:space="preserve">Email:  </w:t>
      </w:r>
      <w:hyperlink r:id="rId11" w:history="1">
        <w:r>
          <w:rPr>
            <w:rStyle w:val="Hyperlink"/>
            <w:b/>
            <w:bCs/>
            <w:color w:val="0000FF"/>
            <w14:ligatures w14:val="none"/>
          </w:rPr>
          <w:t>tzebell@sjcity.com</w:t>
        </w:r>
      </w:hyperlink>
    </w:p>
    <w:p w14:paraId="08424173" w14:textId="77777777" w:rsidR="001B57EA" w:rsidRDefault="001B57EA"/>
    <w:sectPr w:rsidR="001B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034"/>
    <w:multiLevelType w:val="hybridMultilevel"/>
    <w:tmpl w:val="B96A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567700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EA"/>
    <w:rsid w:val="001B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7B8B"/>
  <w15:chartTrackingRefBased/>
  <w15:docId w15:val="{72CDEA50-9014-4BE9-A3B9-AC7048D7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EA"/>
    <w:pPr>
      <w:spacing w:after="0" w:line="240" w:lineRule="auto"/>
    </w:pPr>
    <w:rPr>
      <w:rFonts w:ascii="Calibri" w:hAnsi="Calibri" w:cs="Calibri"/>
      <w:kern w:val="0"/>
      <w:sz w:val="22"/>
      <w:szCs w:val="22"/>
    </w:rPr>
  </w:style>
  <w:style w:type="paragraph" w:styleId="Heading1">
    <w:name w:val="heading 1"/>
    <w:basedOn w:val="Normal"/>
    <w:next w:val="Normal"/>
    <w:link w:val="Heading1Char"/>
    <w:uiPriority w:val="9"/>
    <w:qFormat/>
    <w:rsid w:val="001B57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57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57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57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57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57E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57E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57E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57E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57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57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57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57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57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57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57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57EA"/>
    <w:rPr>
      <w:rFonts w:eastAsiaTheme="majorEastAsia" w:cstheme="majorBidi"/>
      <w:color w:val="272727" w:themeColor="text1" w:themeTint="D8"/>
    </w:rPr>
  </w:style>
  <w:style w:type="paragraph" w:styleId="Title">
    <w:name w:val="Title"/>
    <w:basedOn w:val="Normal"/>
    <w:next w:val="Normal"/>
    <w:link w:val="TitleChar"/>
    <w:uiPriority w:val="10"/>
    <w:qFormat/>
    <w:rsid w:val="001B57E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7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57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57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57EA"/>
    <w:pPr>
      <w:spacing w:before="160"/>
      <w:jc w:val="center"/>
    </w:pPr>
    <w:rPr>
      <w:i/>
      <w:iCs/>
      <w:color w:val="404040" w:themeColor="text1" w:themeTint="BF"/>
    </w:rPr>
  </w:style>
  <w:style w:type="character" w:customStyle="1" w:styleId="QuoteChar">
    <w:name w:val="Quote Char"/>
    <w:basedOn w:val="DefaultParagraphFont"/>
    <w:link w:val="Quote"/>
    <w:uiPriority w:val="29"/>
    <w:rsid w:val="001B57EA"/>
    <w:rPr>
      <w:i/>
      <w:iCs/>
      <w:color w:val="404040" w:themeColor="text1" w:themeTint="BF"/>
    </w:rPr>
  </w:style>
  <w:style w:type="paragraph" w:styleId="ListParagraph">
    <w:name w:val="List Paragraph"/>
    <w:basedOn w:val="Normal"/>
    <w:uiPriority w:val="34"/>
    <w:qFormat/>
    <w:rsid w:val="001B57EA"/>
    <w:pPr>
      <w:ind w:left="720"/>
      <w:contextualSpacing/>
    </w:pPr>
  </w:style>
  <w:style w:type="character" w:styleId="IntenseEmphasis">
    <w:name w:val="Intense Emphasis"/>
    <w:basedOn w:val="DefaultParagraphFont"/>
    <w:uiPriority w:val="21"/>
    <w:qFormat/>
    <w:rsid w:val="001B57EA"/>
    <w:rPr>
      <w:i/>
      <w:iCs/>
      <w:color w:val="0F4761" w:themeColor="accent1" w:themeShade="BF"/>
    </w:rPr>
  </w:style>
  <w:style w:type="paragraph" w:styleId="IntenseQuote">
    <w:name w:val="Intense Quote"/>
    <w:basedOn w:val="Normal"/>
    <w:next w:val="Normal"/>
    <w:link w:val="IntenseQuoteChar"/>
    <w:uiPriority w:val="30"/>
    <w:qFormat/>
    <w:rsid w:val="001B57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57EA"/>
    <w:rPr>
      <w:i/>
      <w:iCs/>
      <w:color w:val="0F4761" w:themeColor="accent1" w:themeShade="BF"/>
    </w:rPr>
  </w:style>
  <w:style w:type="character" w:styleId="IntenseReference">
    <w:name w:val="Intense Reference"/>
    <w:basedOn w:val="DefaultParagraphFont"/>
    <w:uiPriority w:val="32"/>
    <w:qFormat/>
    <w:rsid w:val="001B57EA"/>
    <w:rPr>
      <w:b/>
      <w:bCs/>
      <w:smallCaps/>
      <w:color w:val="0F4761" w:themeColor="accent1" w:themeShade="BF"/>
      <w:spacing w:val="5"/>
    </w:rPr>
  </w:style>
  <w:style w:type="character" w:styleId="Hyperlink">
    <w:name w:val="Hyperlink"/>
    <w:basedOn w:val="DefaultParagraphFont"/>
    <w:uiPriority w:val="99"/>
    <w:semiHidden/>
    <w:unhideWhenUsed/>
    <w:rsid w:val="001B57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rews@abonmarch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jcity.com/cityengineer/page/upton-drive-reconstruction-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A813A.E3723550" TargetMode="External"/><Relationship Id="rId11" Type="http://schemas.openxmlformats.org/officeDocument/2006/relationships/hyperlink" Target="mailto:tzebell@sjcity.com" TargetMode="External"/><Relationship Id="rId5" Type="http://schemas.openxmlformats.org/officeDocument/2006/relationships/image" Target="media/image1.png"/><Relationship Id="rId10" Type="http://schemas.openxmlformats.org/officeDocument/2006/relationships/image" Target="cid:image001.jpg@01DA8139.822C47F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Scoggin</dc:creator>
  <cp:keywords/>
  <dc:description/>
  <cp:lastModifiedBy>Nicole Scoggin</cp:lastModifiedBy>
  <cp:revision>1</cp:revision>
  <dcterms:created xsi:type="dcterms:W3CDTF">2024-03-29T23:28:00Z</dcterms:created>
  <dcterms:modified xsi:type="dcterms:W3CDTF">2024-03-29T23:29:00Z</dcterms:modified>
</cp:coreProperties>
</file>